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E246B2">
        <w:trPr>
          <w:trHeight w:val="2011"/>
          <w:jc w:val="center"/>
        </w:trPr>
        <w:tc>
          <w:tcPr>
            <w:tcW w:w="4162" w:type="dxa"/>
          </w:tcPr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6E1345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41659">
        <w:rPr>
          <w:sz w:val="28"/>
          <w:szCs w:val="28"/>
        </w:rPr>
        <w:t>27</w:t>
      </w:r>
      <w:r w:rsidR="00811B36">
        <w:rPr>
          <w:sz w:val="28"/>
          <w:szCs w:val="28"/>
        </w:rPr>
        <w:t xml:space="preserve"> </w:t>
      </w:r>
      <w:r w:rsidR="00D9530A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</w:t>
      </w:r>
      <w:r w:rsidR="00D9530A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           №292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внесении изменений в положение о 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№58 от 29.10.2021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D41659" w:rsidRDefault="00D41659" w:rsidP="00E47CC0">
      <w:pPr>
        <w:jc w:val="both"/>
        <w:rPr>
          <w:b/>
          <w:sz w:val="28"/>
          <w:szCs w:val="28"/>
        </w:rPr>
      </w:pPr>
    </w:p>
    <w:p w:rsidR="00852B6A" w:rsidRDefault="001A3F5B" w:rsidP="00ED1933">
      <w:pPr>
        <w:ind w:firstLine="720"/>
        <w:jc w:val="both"/>
      </w:pPr>
      <w:r w:rsidRPr="001563D7">
        <w:rPr>
          <w:sz w:val="28"/>
          <w:szCs w:val="28"/>
        </w:rPr>
        <w:t>В соответствии с главой 3</w:t>
      </w:r>
      <w:r>
        <w:rPr>
          <w:sz w:val="28"/>
          <w:szCs w:val="28"/>
        </w:rPr>
        <w:t>2</w:t>
      </w:r>
      <w:r w:rsidRPr="001563D7">
        <w:rPr>
          <w:sz w:val="28"/>
          <w:szCs w:val="28"/>
        </w:rPr>
        <w:t xml:space="preserve"> </w:t>
      </w:r>
      <w:r w:rsidRPr="001563D7">
        <w:rPr>
          <w:rFonts w:eastAsiaTheme="minorHAnsi"/>
          <w:sz w:val="28"/>
          <w:szCs w:val="28"/>
          <w:lang w:eastAsia="en-US"/>
        </w:rPr>
        <w:t xml:space="preserve">Налогового кодекса Российской Федерации, </w:t>
      </w:r>
      <w:r w:rsidRPr="001563D7">
        <w:rPr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 w:rsidRPr="000F3E2C">
        <w:rPr>
          <w:rFonts w:eastAsiaTheme="minorHAnsi"/>
          <w:sz w:val="28"/>
          <w:szCs w:val="28"/>
          <w:lang w:eastAsia="en-US"/>
        </w:rPr>
        <w:t xml:space="preserve"> </w:t>
      </w:r>
      <w:r w:rsidRPr="000F3E2C">
        <w:rPr>
          <w:sz w:val="28"/>
          <w:szCs w:val="28"/>
        </w:rPr>
        <w:t>руководствуясь</w:t>
      </w:r>
      <w:r>
        <w:rPr>
          <w:sz w:val="28"/>
          <w:szCs w:val="28"/>
        </w:rPr>
        <w:t xml:space="preserve">, </w:t>
      </w:r>
      <w:r w:rsidR="002E19C2">
        <w:rPr>
          <w:sz w:val="28"/>
          <w:szCs w:val="28"/>
        </w:rPr>
        <w:t>с учетом письма Управления социальной защиты Удмуртской Республики при Министерстве социальной полити</w:t>
      </w:r>
      <w:r w:rsidR="00EA7BE4">
        <w:rPr>
          <w:sz w:val="28"/>
          <w:szCs w:val="28"/>
        </w:rPr>
        <w:t>ки и труда Удмуртской Республики</w:t>
      </w:r>
      <w:r w:rsidR="00D41659">
        <w:rPr>
          <w:sz w:val="28"/>
          <w:szCs w:val="28"/>
        </w:rPr>
        <w:t xml:space="preserve"> от 09.01.2023 г. №</w:t>
      </w:r>
      <w:r w:rsidR="002E19C2">
        <w:rPr>
          <w:sz w:val="28"/>
          <w:szCs w:val="28"/>
        </w:rPr>
        <w:t>0041/01-10ЭД</w:t>
      </w:r>
      <w:r w:rsidR="00814BC9" w:rsidRPr="00814BC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 xml:space="preserve">он </w:t>
      </w:r>
      <w:r w:rsidR="00CE1A41">
        <w:rPr>
          <w:sz w:val="28"/>
          <w:szCs w:val="28"/>
        </w:rPr>
        <w:lastRenderedPageBreak/>
        <w:t xml:space="preserve">Удмуртской Республики» от 29 октября </w:t>
      </w:r>
      <w:r w:rsidR="00CE1A41" w:rsidRPr="00CE06EB">
        <w:rPr>
          <w:sz w:val="28"/>
          <w:szCs w:val="28"/>
        </w:rPr>
        <w:t>2021</w:t>
      </w:r>
      <w:r w:rsidR="00CE1A41">
        <w:rPr>
          <w:sz w:val="28"/>
          <w:szCs w:val="28"/>
        </w:rPr>
        <w:t xml:space="preserve"> года</w:t>
      </w:r>
      <w:r w:rsidR="00CE1A41" w:rsidRPr="00CE06EB">
        <w:rPr>
          <w:sz w:val="28"/>
          <w:szCs w:val="28"/>
        </w:rPr>
        <w:t xml:space="preserve">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:rsidR="00C06A95" w:rsidRDefault="00CE1A41" w:rsidP="00C4730F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6906AB">
        <w:rPr>
          <w:rFonts w:eastAsiaTheme="minorHAnsi"/>
          <w:sz w:val="28"/>
          <w:szCs w:val="28"/>
          <w:lang w:eastAsia="en-US"/>
        </w:rPr>
        <w:t xml:space="preserve">Внести </w:t>
      </w:r>
      <w:r w:rsidR="00BD603D">
        <w:rPr>
          <w:rFonts w:eastAsiaTheme="minorHAnsi"/>
          <w:sz w:val="28"/>
          <w:szCs w:val="28"/>
          <w:lang w:eastAsia="en-US"/>
        </w:rPr>
        <w:t>в</w:t>
      </w:r>
      <w:r w:rsidR="00C06A95" w:rsidRPr="00C06A95">
        <w:t xml:space="preserve"> </w:t>
      </w:r>
      <w:hyperlink r:id="rId6" w:history="1">
        <w:r w:rsidR="00C06A95" w:rsidRPr="00C06A95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C06A95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о</w:t>
      </w:r>
      <w:r w:rsidR="00C06A95">
        <w:rPr>
          <w:sz w:val="28"/>
          <w:szCs w:val="28"/>
        </w:rPr>
        <w:t xml:space="preserve"> </w:t>
      </w:r>
      <w:r w:rsidR="00C06A95">
        <w:rPr>
          <w:bCs/>
          <w:sz w:val="28"/>
          <w:szCs w:val="28"/>
        </w:rPr>
        <w:t>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</w:t>
      </w:r>
      <w:r w:rsidR="00BD603D">
        <w:rPr>
          <w:rFonts w:eastAsiaTheme="minorHAnsi"/>
          <w:sz w:val="28"/>
          <w:szCs w:val="28"/>
          <w:lang w:eastAsia="en-US"/>
        </w:rPr>
        <w:t xml:space="preserve">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BD603D">
        <w:rPr>
          <w:rFonts w:eastAsiaTheme="minorHAnsi"/>
          <w:sz w:val="28"/>
          <w:szCs w:val="28"/>
          <w:lang w:eastAsia="en-US"/>
        </w:rPr>
        <w:t>ешение</w:t>
      </w:r>
      <w:r w:rsidR="00C06A95">
        <w:rPr>
          <w:rFonts w:eastAsiaTheme="minorHAnsi"/>
          <w:sz w:val="28"/>
          <w:szCs w:val="28"/>
          <w:lang w:eastAsia="en-US"/>
        </w:rPr>
        <w:t>м</w:t>
      </w:r>
      <w:r w:rsidR="00BD603D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BD603D">
        <w:rPr>
          <w:rFonts w:eastAsiaTheme="minorHAnsi"/>
          <w:sz w:val="28"/>
          <w:szCs w:val="28"/>
          <w:lang w:eastAsia="en-US"/>
        </w:rPr>
        <w:t>58</w:t>
      </w:r>
      <w:r w:rsidR="00ED1933">
        <w:rPr>
          <w:rFonts w:eastAsiaTheme="minorHAnsi"/>
          <w:sz w:val="28"/>
          <w:szCs w:val="28"/>
          <w:lang w:eastAsia="en-US"/>
        </w:rPr>
        <w:t xml:space="preserve"> следующ</w:t>
      </w:r>
      <w:r w:rsidR="002E19C2">
        <w:rPr>
          <w:rFonts w:eastAsiaTheme="minorHAnsi"/>
          <w:sz w:val="28"/>
          <w:szCs w:val="28"/>
          <w:lang w:eastAsia="en-US"/>
        </w:rPr>
        <w:t>и</w:t>
      </w:r>
      <w:r w:rsidR="001A3F5B">
        <w:rPr>
          <w:rFonts w:eastAsiaTheme="minorHAnsi"/>
          <w:sz w:val="28"/>
          <w:szCs w:val="28"/>
          <w:lang w:eastAsia="en-US"/>
        </w:rPr>
        <w:t>е изменени</w:t>
      </w:r>
      <w:r w:rsidR="00C4730F">
        <w:rPr>
          <w:rFonts w:eastAsiaTheme="minorHAnsi"/>
          <w:sz w:val="28"/>
          <w:szCs w:val="28"/>
          <w:lang w:eastAsia="en-US"/>
        </w:rPr>
        <w:t>я</w:t>
      </w:r>
      <w:r w:rsidR="00C06A95">
        <w:rPr>
          <w:rFonts w:eastAsiaTheme="minorHAnsi"/>
          <w:sz w:val="28"/>
          <w:szCs w:val="28"/>
          <w:lang w:eastAsia="en-US"/>
        </w:rPr>
        <w:t>:</w:t>
      </w:r>
    </w:p>
    <w:p w:rsidR="002E19C2" w:rsidRPr="00C215E5" w:rsidRDefault="002E19C2" w:rsidP="00C215E5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</w:t>
      </w:r>
      <w:r w:rsidR="00490C7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2.1</w:t>
      </w:r>
      <w:r w:rsidR="00490C76">
        <w:rPr>
          <w:rFonts w:eastAsiaTheme="minorHAnsi"/>
          <w:sz w:val="28"/>
          <w:szCs w:val="28"/>
          <w:lang w:eastAsia="en-US"/>
        </w:rPr>
        <w:t xml:space="preserve"> </w:t>
      </w:r>
      <w:r w:rsidR="00C215E5" w:rsidRPr="00C215E5">
        <w:rPr>
          <w:rFonts w:eastAsiaTheme="minorHAnsi"/>
          <w:sz w:val="28"/>
          <w:szCs w:val="28"/>
          <w:lang w:eastAsia="en-US"/>
        </w:rPr>
        <w:t>исключить;</w:t>
      </w:r>
    </w:p>
    <w:p w:rsidR="00A114FA" w:rsidRDefault="00A114FA" w:rsidP="00BB50D5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15E5">
        <w:rPr>
          <w:rFonts w:eastAsiaTheme="minorHAnsi"/>
          <w:sz w:val="28"/>
          <w:szCs w:val="28"/>
          <w:lang w:eastAsia="en-US"/>
        </w:rPr>
        <w:t>пункт 2.2 исключить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4730F" w:rsidRDefault="00C4730F" w:rsidP="00BB50D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</w:t>
      </w:r>
      <w:r w:rsidRPr="00FE3C36">
        <w:rPr>
          <w:bCs/>
          <w:sz w:val="28"/>
          <w:szCs w:val="28"/>
        </w:rPr>
        <w:t xml:space="preserve"> 3</w:t>
      </w:r>
      <w:r>
        <w:rPr>
          <w:bCs/>
          <w:sz w:val="28"/>
          <w:szCs w:val="28"/>
        </w:rPr>
        <w:t xml:space="preserve"> </w:t>
      </w:r>
      <w:r w:rsidR="00BB50D5"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:rsidR="00BB50D5" w:rsidRDefault="00C4730F" w:rsidP="00BB50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3. Установить налоговые льготы по налогу на имущество физических лиц для следующих категорий налогоплательщиков:</w:t>
      </w:r>
    </w:p>
    <w:p w:rsidR="00BB50D5" w:rsidRDefault="00C4730F" w:rsidP="00BB50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физические лица, признанные Почетными гражданами Увинского района;</w:t>
      </w:r>
    </w:p>
    <w:p w:rsidR="00BB50D5" w:rsidRDefault="00C4730F" w:rsidP="00BB50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граждане, избранные председателями уличных комитетов, старосты деревень;</w:t>
      </w:r>
    </w:p>
    <w:p w:rsidR="00BB50D5" w:rsidRDefault="00C4730F" w:rsidP="00BB50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добровольные пожарные, зарегистрированные в установленном порядке;</w:t>
      </w:r>
    </w:p>
    <w:p w:rsidR="00BB50D5" w:rsidRDefault="00C4730F" w:rsidP="00BB50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народные дружинники</w:t>
      </w:r>
      <w:r w:rsidR="00BB50D5">
        <w:rPr>
          <w:rFonts w:eastAsiaTheme="minorHAnsi"/>
          <w:sz w:val="28"/>
          <w:szCs w:val="28"/>
          <w:lang w:eastAsia="en-US"/>
        </w:rPr>
        <w:t>;</w:t>
      </w:r>
    </w:p>
    <w:p w:rsidR="00490C76" w:rsidRDefault="00BB50D5" w:rsidP="00BB50D5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5) дети-сироты, дети, оставшиеся без попечения родителей, а также лица из числа детей-сирот и детей, оставшихся без попечения родителей,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</w:t>
      </w:r>
      <w:r w:rsidR="00FD46B2" w:rsidRPr="00DA2FC7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</w:rPr>
        <w:t>»;</w:t>
      </w:r>
    </w:p>
    <w:p w:rsidR="00BB50D5" w:rsidRDefault="00BB50D5" w:rsidP="00BB50D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пункт 5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</w:t>
      </w:r>
      <w:r>
        <w:rPr>
          <w:bCs/>
          <w:sz w:val="28"/>
          <w:szCs w:val="28"/>
        </w:rPr>
        <w:t>:</w:t>
      </w:r>
    </w:p>
    <w:p w:rsidR="00BB50D5" w:rsidRDefault="00BB50D5" w:rsidP="00BB50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«5. Физические лица, имеющие в соответствии с </w:t>
      </w:r>
      <w:hyperlink r:id="rId7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пунктом 3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решения право на налоговую льготу,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льготу:</w:t>
      </w:r>
    </w:p>
    <w:p w:rsidR="00BB50D5" w:rsidRDefault="00BB50D5" w:rsidP="00BB50D5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3827"/>
      </w:tblGrid>
      <w:tr w:rsidR="00BB50D5" w:rsidTr="00BB50D5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Категория налогоплательщиков, имеющих право на налоговую льготу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Документы, подтверждающие право налогоплательщика на налоговую льготу</w:t>
            </w:r>
          </w:p>
        </w:tc>
      </w:tr>
      <w:tr w:rsidR="00BB50D5" w:rsidTr="00BB50D5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Почетные граждане Увинского района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Решение представительного органа о присвоении звания Почетный гражданин Увинского района</w:t>
            </w:r>
          </w:p>
        </w:tc>
      </w:tr>
      <w:tr w:rsidR="00BB50D5" w:rsidTr="00BB50D5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Граждане, избранные председателями уличных комитетов, старосты населенных пунктов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Протокол (выписка из протокола) схода (собрания) жителей населенного пункта</w:t>
            </w:r>
          </w:p>
        </w:tc>
      </w:tr>
      <w:tr w:rsidR="00BB50D5" w:rsidTr="00BB50D5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Добровольные пожарные, зарегистрированные в установленном порядке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Выписка из реестра добровольных пожарных, заверенная должностным лицом органа местного самоуправления</w:t>
            </w:r>
          </w:p>
        </w:tc>
      </w:tr>
      <w:tr w:rsidR="00BB50D5" w:rsidTr="00BB50D5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Народные дружинники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Удостоверение члена добровольной народной дружины</w:t>
            </w:r>
          </w:p>
        </w:tc>
      </w:tr>
      <w:tr w:rsidR="00BB50D5" w:rsidTr="00BB50D5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B50D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Дети-сироты, дети, оставшиеся без попечения родителей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4552F" w:rsidP="005D07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Справка</w:t>
            </w:r>
            <w:r w:rsidR="005D0743">
              <w:rPr>
                <w:rFonts w:eastAsiaTheme="minorHAnsi"/>
                <w:sz w:val="28"/>
                <w:szCs w:val="28"/>
                <w:lang w:eastAsia="en-US"/>
              </w:rPr>
              <w:t xml:space="preserve">-подтверждение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органов опеки и попечительства </w:t>
            </w:r>
            <w:r w:rsidR="005D0743">
              <w:rPr>
                <w:rFonts w:eastAsiaTheme="minorHAnsi"/>
                <w:sz w:val="28"/>
                <w:szCs w:val="28"/>
                <w:lang w:eastAsia="en-US"/>
              </w:rPr>
              <w:t>о том, что лицо относится к указанной категории</w:t>
            </w:r>
          </w:p>
        </w:tc>
      </w:tr>
      <w:tr w:rsidR="00BB50D5" w:rsidTr="00BB50D5"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B4552F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Лица из числа детей-сирот и детей, оставших</w:t>
            </w:r>
            <w:r w:rsidR="00BB50D5">
              <w:rPr>
                <w:rFonts w:eastAsiaTheme="minorHAnsi"/>
                <w:sz w:val="28"/>
                <w:szCs w:val="28"/>
                <w:lang w:eastAsia="en-US"/>
              </w:rPr>
              <w:t>ся без попечения родителей, обучающиеся в организациях, осуществляющих образовательную деятельность, по очной форме обучения, до окончания обучения, но не дольше чем до достижения ими возраста 23 лет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0D5" w:rsidRDefault="005D0743" w:rsidP="005D074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Справка-подтверждение органов опеки и попечительства о том, что лицо относится к указанной категории, и с</w:t>
            </w:r>
            <w:r w:rsidR="00B4552F">
              <w:rPr>
                <w:rFonts w:eastAsiaTheme="minorHAnsi"/>
                <w:sz w:val="28"/>
                <w:szCs w:val="28"/>
                <w:lang w:eastAsia="en-US"/>
              </w:rPr>
              <w:t>правка учебного заведения, подтверждающая обучение лица в возрасте от 18 до 23 лет по очной форме обучения</w:t>
            </w:r>
          </w:p>
        </w:tc>
      </w:tr>
    </w:tbl>
    <w:p w:rsidR="00BB50D5" w:rsidRDefault="00BB50D5" w:rsidP="00BB50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BB50D5" w:rsidRDefault="00BB50D5" w:rsidP="00BB50D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Представление заявления о предоставлении налоговой льготы, подтверждение права налогоплательщика на налоговую льготу, рассмотрение налоговым органом такого заявления, направление налогоплательщику уведомления о предоставлении налоговой льготы либо сообщения об отказе от предоставления налоговой льготы осуществляются в порядке, аналогичном порядку, предусмотренному </w:t>
      </w:r>
      <w:hyperlink r:id="rId8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пунктом 3 статьи 361.1</w:t>
        </w:r>
      </w:hyperlink>
      <w:r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Федерации.».</w:t>
      </w:r>
    </w:p>
    <w:p w:rsidR="00BD603D" w:rsidRDefault="00BB50D5" w:rsidP="00BD60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6906AB">
        <w:rPr>
          <w:rFonts w:eastAsiaTheme="minorHAnsi"/>
          <w:sz w:val="28"/>
          <w:szCs w:val="28"/>
          <w:lang w:eastAsia="en-US"/>
        </w:rPr>
        <w:t xml:space="preserve">. </w:t>
      </w:r>
      <w:r w:rsidR="00BD603D">
        <w:rPr>
          <w:rFonts w:eastAsiaTheme="minorHAnsi"/>
          <w:sz w:val="28"/>
          <w:szCs w:val="28"/>
          <w:lang w:eastAsia="en-US"/>
        </w:rPr>
        <w:t>Настоящее решение вступает в силу с момента опубликования и распространяется на правоотношения, возникшие с 01.01.2022 года.</w:t>
      </w:r>
    </w:p>
    <w:p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41659" w:rsidRDefault="00D41659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857EE" w:rsidRDefault="00C857EE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Глава</w:t>
      </w:r>
      <w:r w:rsidR="00FF3C43">
        <w:rPr>
          <w:rStyle w:val="FontStyle12"/>
          <w:sz w:val="28"/>
          <w:szCs w:val="28"/>
        </w:rPr>
        <w:t xml:space="preserve"> муниципального образования                                        </w:t>
      </w:r>
      <w:r>
        <w:rPr>
          <w:rStyle w:val="FontStyle12"/>
          <w:sz w:val="28"/>
          <w:szCs w:val="28"/>
        </w:rPr>
        <w:t xml:space="preserve">    В.А. Головин</w:t>
      </w:r>
    </w:p>
    <w:p w:rsidR="00FD46B2" w:rsidRDefault="00FD46B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D41659" w:rsidRDefault="00D41659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E47CC0" w:rsidSect="007754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1F5DFAA0856B0CA33E8331B823ECF59E426650FB703A3006C39035C2D15255F5DD7F593EE1314B58659214E4B06EABFD87E8BF3B7A97U03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1F5DFAA0856B0CA33E9D3CAE4FB2FD994A3E54FA7330635A9596629D815400B59D790C7AA03E485331C253B7B63BFAA7D2E1A03964950D4BBE625BU131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3</cp:revision>
  <cp:lastPrinted>2023-04-18T04:14:00Z</cp:lastPrinted>
  <dcterms:created xsi:type="dcterms:W3CDTF">2023-05-12T06:12:00Z</dcterms:created>
  <dcterms:modified xsi:type="dcterms:W3CDTF">2023-05-12T06:26:00Z</dcterms:modified>
</cp:coreProperties>
</file>